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2595"/>
        <w:jc w:val="right"/>
        <w:rPr>
          <w:color w:val="000000"/>
        </w:rPr>
      </w:pPr>
      <w:r w:rsidDel="00000000" w:rsidR="00000000" w:rsidRPr="00000000">
        <w:rPr>
          <w:color w:val="000000"/>
        </w:rPr>
        <w:drawing>
          <wp:inline distB="19050" distT="19050" distL="19050" distR="19050">
            <wp:extent cx="2686050" cy="8001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8605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44" w:line="240" w:lineRule="auto"/>
        <w:ind w:left="2160" w:right="855"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Flat River Academy Board of Directors</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3600" w:right="85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Special</w:t>
      </w:r>
      <w:r w:rsidDel="00000000" w:rsidR="00000000" w:rsidRPr="00000000">
        <w:rPr>
          <w:rFonts w:ascii="Times New Roman" w:cs="Times New Roman" w:eastAsia="Times New Roman" w:hAnsi="Times New Roman"/>
          <w:color w:val="000000"/>
          <w:sz w:val="24"/>
          <w:szCs w:val="24"/>
          <w:rtl w:val="0"/>
        </w:rPr>
        <w:t xml:space="preserve"> Meeting</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2880" w:right="855"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October 30</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2025</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3600" w:right="855"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630 pm</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533" w:line="240" w:lineRule="auto"/>
        <w:ind w:left="3600" w:right="4146" w:firstLine="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AGENDA</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25"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 Call to Order and Roll Call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 Pledge of Allegiance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III. Approval of Agenda</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Public Comment restricted to agenda items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color w:val="000000"/>
          <w:sz w:val="24"/>
          <w:szCs w:val="24"/>
          <w:rtl w:val="0"/>
        </w:rPr>
        <w:t xml:space="preserve">V. </w:t>
      </w:r>
      <w:r w:rsidDel="00000000" w:rsidR="00000000" w:rsidRPr="00000000">
        <w:rPr>
          <w:rFonts w:ascii="Times New Roman" w:cs="Times New Roman" w:eastAsia="Times New Roman" w:hAnsi="Times New Roman"/>
          <w:sz w:val="24"/>
          <w:szCs w:val="24"/>
          <w:rtl w:val="0"/>
        </w:rPr>
        <w:t xml:space="preserve">Student Disciplinary Hearing </w:t>
      </w:r>
      <w:r w:rsidDel="00000000" w:rsidR="00000000" w:rsidRPr="00000000">
        <w:rPr>
          <w:rFonts w:ascii="Times New Roman" w:cs="Times New Roman" w:eastAsia="Times New Roman" w:hAnsi="Times New Roman"/>
          <w:i w:val="1"/>
          <w:sz w:val="20"/>
          <w:szCs w:val="20"/>
          <w:rtl w:val="0"/>
        </w:rPr>
        <w:t xml:space="preserve">(open or closed session; closed – must have motion &amp; vote to enter and exit)</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VI</w:t>
      </w:r>
      <w:r w:rsidDel="00000000" w:rsidR="00000000" w:rsidRPr="00000000">
        <w:rPr>
          <w:rFonts w:ascii="Times New Roman" w:cs="Times New Roman" w:eastAsia="Times New Roman" w:hAnsi="Times New Roman"/>
          <w:color w:val="000000"/>
          <w:sz w:val="24"/>
          <w:szCs w:val="24"/>
          <w:rtl w:val="0"/>
        </w:rPr>
        <w:t xml:space="preserve">. Extended public comments on non-agenda item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VII</w:t>
      </w:r>
      <w:r w:rsidDel="00000000" w:rsidR="00000000" w:rsidRPr="00000000">
        <w:rPr>
          <w:rFonts w:ascii="Times New Roman" w:cs="Times New Roman" w:eastAsia="Times New Roman" w:hAnsi="Times New Roman"/>
          <w:color w:val="000000"/>
          <w:sz w:val="24"/>
          <w:szCs w:val="24"/>
          <w:rtl w:val="0"/>
        </w:rPr>
        <w:t xml:space="preserve"> Board Comments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VII</w:t>
      </w:r>
      <w:r w:rsidDel="00000000" w:rsidR="00000000" w:rsidRPr="00000000">
        <w:rPr>
          <w:rFonts w:ascii="Times New Roman" w:cs="Times New Roman" w:eastAsia="Times New Roman" w:hAnsi="Times New Roman"/>
          <w:color w:val="000000"/>
          <w:sz w:val="24"/>
          <w:szCs w:val="24"/>
          <w:rtl w:val="0"/>
        </w:rPr>
        <w:t xml:space="preserve">I. Adjou</w:t>
      </w:r>
      <w:r w:rsidDel="00000000" w:rsidR="00000000" w:rsidRPr="00000000">
        <w:rPr>
          <w:rFonts w:ascii="Times New Roman" w:cs="Times New Roman" w:eastAsia="Times New Roman" w:hAnsi="Times New Roman"/>
          <w:sz w:val="24"/>
          <w:szCs w:val="24"/>
          <w:rtl w:val="0"/>
        </w:rPr>
        <w:t xml:space="preserve">rnment and </w:t>
      </w:r>
      <w:r w:rsidDel="00000000" w:rsidR="00000000" w:rsidRPr="00000000">
        <w:rPr>
          <w:rFonts w:ascii="Times New Roman" w:cs="Times New Roman" w:eastAsia="Times New Roman" w:hAnsi="Times New Roman"/>
          <w:color w:val="000000"/>
          <w:sz w:val="24"/>
          <w:szCs w:val="24"/>
          <w:rtl w:val="0"/>
        </w:rPr>
        <w:t xml:space="preserve">confirmation of Next Meeting Date: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u w:val="single"/>
          <w:rtl w:val="0"/>
        </w:rPr>
        <w:t xml:space="preserve">November 12</w:t>
      </w:r>
      <w:r w:rsidDel="00000000" w:rsidR="00000000" w:rsidRPr="00000000">
        <w:rPr>
          <w:rFonts w:ascii="Times New Roman" w:cs="Times New Roman" w:eastAsia="Times New Roman" w:hAnsi="Times New Roman"/>
          <w:color w:val="000000"/>
          <w:sz w:val="24"/>
          <w:szCs w:val="24"/>
          <w:u w:val="single"/>
          <w:rtl w:val="0"/>
        </w:rPr>
        <w:t xml:space="preserve">, 2025 at 6:30 p.m. at Flat River Academy</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51" w:line="229" w:lineRule="auto"/>
        <w:ind w:left="0" w:firstLine="0"/>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Individuals wishing to address the Board of Directors under public comment above are requested to sign in with the Board Secretary prior to the start of the meeting. Individual comments are limited to not more than three (3) minutes each and a total time allowance not to exceed thirty (30) minutes. The Board may not verbally respond to public comments but may follow up in the most appropriate and </w:t>
      </w:r>
      <w:r w:rsidDel="00000000" w:rsidR="00000000" w:rsidRPr="00000000">
        <w:rPr>
          <w:rFonts w:ascii="Times New Roman" w:cs="Times New Roman" w:eastAsia="Times New Roman" w:hAnsi="Times New Roman"/>
          <w:i w:val="1"/>
          <w:sz w:val="20"/>
          <w:szCs w:val="20"/>
          <w:rtl w:val="0"/>
        </w:rPr>
        <w:t xml:space="preserve">time-effective</w:t>
      </w:r>
      <w:r w:rsidDel="00000000" w:rsidR="00000000" w:rsidRPr="00000000">
        <w:rPr>
          <w:rFonts w:ascii="Times New Roman" w:cs="Times New Roman" w:eastAsia="Times New Roman" w:hAnsi="Times New Roman"/>
          <w:i w:val="1"/>
          <w:color w:val="000000"/>
          <w:sz w:val="20"/>
          <w:szCs w:val="20"/>
          <w:rtl w:val="0"/>
        </w:rPr>
        <w:t xml:space="preserve"> manner.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34" w:line="229" w:lineRule="auto"/>
        <w:ind w:left="0" w:right="238" w:firstLine="0"/>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Individuals with special </w:t>
      </w:r>
      <w:r w:rsidDel="00000000" w:rsidR="00000000" w:rsidRPr="00000000">
        <w:rPr>
          <w:rFonts w:ascii="Times New Roman" w:cs="Times New Roman" w:eastAsia="Times New Roman" w:hAnsi="Times New Roman"/>
          <w:i w:val="1"/>
          <w:sz w:val="20"/>
          <w:szCs w:val="20"/>
          <w:rtl w:val="0"/>
        </w:rPr>
        <w:t xml:space="preserve">needs</w:t>
      </w:r>
      <w:r w:rsidDel="00000000" w:rsidR="00000000" w:rsidRPr="00000000">
        <w:rPr>
          <w:rFonts w:ascii="Times New Roman" w:cs="Times New Roman" w:eastAsia="Times New Roman" w:hAnsi="Times New Roman"/>
          <w:i w:val="1"/>
          <w:color w:val="000000"/>
          <w:sz w:val="20"/>
          <w:szCs w:val="20"/>
          <w:rtl w:val="0"/>
        </w:rPr>
        <w:t xml:space="preserve"> accommodations should contact the principal’s of ice at 6167549360 preferably one (1) business day prior to the meeting.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25" w:line="229" w:lineRule="auto"/>
        <w:ind w:left="0" w:right="16" w:firstLine="0"/>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Proposed minutes of this meeting will be available for public inspection at the Flat River Academy Of ice located at Jordan Rd eight (8) business days after the meeting. Approved minutes are available within five (5) business days after the meeting at which they are approved. (Open Meetings Act, Public Act 267)</w:t>
      </w:r>
    </w:p>
    <w:sectPr>
      <w:pgSz w:h="15840" w:w="12240" w:orient="portrait"/>
      <w:pgMar w:bottom="2344" w:top="1620" w:left="1329" w:right="140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3o3UGptM/Y74BkOvTYRwe94vUA==">CgMxLjA4AHIhMTZTZzVCaFV1ZEQyZFJmanA5blJ4N2xENHNoZ1VqY0NK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2025-09-05T14:26:00Z</dcterms:created>
</cp:coreProperties>
</file>